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930D4" w14:textId="4E8FF8BB" w:rsidR="00B80DDC" w:rsidRPr="00B80DDC" w:rsidRDefault="00B80DDC" w:rsidP="00B80DDC">
      <w:pPr>
        <w:rPr>
          <w:lang w:val="fr-CA"/>
        </w:rPr>
      </w:pPr>
      <w:r w:rsidRPr="00B80DDC">
        <w:rPr>
          <w:lang w:val="fr-CA"/>
        </w:rPr>
        <w:t>RÉPONSE INTÉGRÉE CANADIENNE AU CRIME ORGANISÉ (RICCO)</w:t>
      </w:r>
      <w:r>
        <w:rPr>
          <w:lang w:val="fr-CA"/>
        </w:rPr>
        <w:t xml:space="preserve"> </w:t>
      </w:r>
      <w:r w:rsidRPr="00B80DDC">
        <w:rPr>
          <w:lang w:val="fr-CA"/>
        </w:rPr>
        <w:t>CAMPAGNE 2.0 DE LUTTE AU FENTANYL</w:t>
      </w:r>
    </w:p>
    <w:p w14:paraId="508D81C2" w14:textId="77777777" w:rsidR="00B80DDC" w:rsidRPr="00B80DDC" w:rsidRDefault="00B80DDC" w:rsidP="00B80DDC">
      <w:pPr>
        <w:rPr>
          <w:lang w:val="fr-CA"/>
        </w:rPr>
      </w:pPr>
      <w:r w:rsidRPr="00B80DDC">
        <w:rPr>
          <w:lang w:val="fr-CA"/>
        </w:rPr>
        <w:t>DÉTAILS DE LA CAMPAGNE 2.0:</w:t>
      </w:r>
    </w:p>
    <w:p w14:paraId="5FB7D707" w14:textId="77777777" w:rsidR="00B80DDC" w:rsidRPr="00B80DDC" w:rsidRDefault="00B80DDC" w:rsidP="00B80DDC">
      <w:pPr>
        <w:rPr>
          <w:lang w:val="fr-CA"/>
        </w:rPr>
      </w:pPr>
      <w:r w:rsidRPr="00B80DDC">
        <w:rPr>
          <w:lang w:val="fr-CA"/>
        </w:rPr>
        <w:t>Durée : 20 mai 2025 – 31 octobre 2025.</w:t>
      </w:r>
    </w:p>
    <w:p w14:paraId="2AC1026F" w14:textId="77777777" w:rsidR="00B80DDC" w:rsidRPr="00B80DDC" w:rsidRDefault="00B80DDC" w:rsidP="00B80DDC">
      <w:pPr>
        <w:rPr>
          <w:lang w:val="fr-CA"/>
        </w:rPr>
      </w:pPr>
      <w:r w:rsidRPr="00B80DDC">
        <w:rPr>
          <w:lang w:val="fr-CA"/>
        </w:rPr>
        <w:t>Plus de 100 agences d'application de la loi à travers le pays ont participé à une initiative nationale de répression visant à lutter contre le trafic de fentanyl. Les organismes ont transmis des renseignements au Service canadien de renseignements criminels (SCRC) afin d’obtenir un portrait statistique global des efforts déployés. Les totaux nationaux incluent uniquement les saisies déclarées au SCRC et peuvent ne pas refléter toutes les saisies au Canada.</w:t>
      </w:r>
    </w:p>
    <w:p w14:paraId="5F5BC749" w14:textId="77777777" w:rsidR="00B80DDC" w:rsidRPr="00B80DDC" w:rsidRDefault="00B80DDC" w:rsidP="00B80DDC">
      <w:pPr>
        <w:rPr>
          <w:lang w:val="fr-CA"/>
        </w:rPr>
      </w:pPr>
      <w:r w:rsidRPr="00B80DDC">
        <w:rPr>
          <w:lang w:val="fr-CA"/>
        </w:rPr>
        <w:t>RÉSULTATS NATIONAUX:</w:t>
      </w:r>
    </w:p>
    <w:p w14:paraId="5EF9355A" w14:textId="77777777" w:rsidR="00B80DDC" w:rsidRPr="00B80DDC" w:rsidRDefault="00B80DDC" w:rsidP="00B80DDC">
      <w:pPr>
        <w:rPr>
          <w:lang w:val="fr-CA"/>
        </w:rPr>
      </w:pPr>
      <w:r w:rsidRPr="00B80DDC">
        <w:rPr>
          <w:lang w:val="fr-CA"/>
        </w:rPr>
        <w:t>- Fentanyl et analogues saisis : 386 kg (78 % du fentanyl déclaré saisi au Canada cette année)</w:t>
      </w:r>
    </w:p>
    <w:p w14:paraId="1980A4E0" w14:textId="77777777" w:rsidR="00B80DDC" w:rsidRPr="00B80DDC" w:rsidRDefault="00B80DDC" w:rsidP="00B80DDC">
      <w:pPr>
        <w:rPr>
          <w:lang w:val="fr-CA"/>
        </w:rPr>
      </w:pPr>
      <w:r w:rsidRPr="00B80DDC">
        <w:rPr>
          <w:lang w:val="fr-CA"/>
        </w:rPr>
        <w:t>- Autres opioïdes saisis : 1 200 kg</w:t>
      </w:r>
    </w:p>
    <w:p w14:paraId="7741DD6B" w14:textId="77777777" w:rsidR="00B80DDC" w:rsidRPr="00B80DDC" w:rsidRDefault="00B80DDC" w:rsidP="00B80DDC">
      <w:pPr>
        <w:rPr>
          <w:lang w:val="fr-CA"/>
        </w:rPr>
      </w:pPr>
      <w:r w:rsidRPr="00B80DDC">
        <w:rPr>
          <w:lang w:val="fr-CA"/>
        </w:rPr>
        <w:t>- Cocaïne saisie : 5 983 kg</w:t>
      </w:r>
    </w:p>
    <w:p w14:paraId="34D84CFB" w14:textId="77777777" w:rsidR="00B80DDC" w:rsidRPr="00B80DDC" w:rsidRDefault="00B80DDC" w:rsidP="00B80DDC">
      <w:pPr>
        <w:rPr>
          <w:lang w:val="fr-CA"/>
        </w:rPr>
      </w:pPr>
      <w:r w:rsidRPr="00B80DDC">
        <w:rPr>
          <w:lang w:val="fr-CA"/>
        </w:rPr>
        <w:t>- Méthamphétamine saisie : 1 708 kg</w:t>
      </w:r>
    </w:p>
    <w:p w14:paraId="690DFD71" w14:textId="77777777" w:rsidR="00B80DDC" w:rsidRPr="00B80DDC" w:rsidRDefault="00B80DDC" w:rsidP="00B80DDC">
      <w:pPr>
        <w:rPr>
          <w:lang w:val="fr-CA"/>
        </w:rPr>
      </w:pPr>
      <w:r w:rsidRPr="00B80DDC">
        <w:rPr>
          <w:lang w:val="fr-CA"/>
        </w:rPr>
        <w:t>- Précurseurs chimiques saisis : 270 kg</w:t>
      </w:r>
    </w:p>
    <w:p w14:paraId="58C0C419" w14:textId="77777777" w:rsidR="00B80DDC" w:rsidRPr="00B80DDC" w:rsidRDefault="00B80DDC" w:rsidP="00B80DDC">
      <w:pPr>
        <w:rPr>
          <w:lang w:val="fr-CA"/>
        </w:rPr>
      </w:pPr>
      <w:r w:rsidRPr="00B80DDC">
        <w:rPr>
          <w:lang w:val="fr-CA"/>
        </w:rPr>
        <w:t>- Arrestations et accusations : 8 136</w:t>
      </w:r>
    </w:p>
    <w:p w14:paraId="762FCA12" w14:textId="77777777" w:rsidR="00B80DDC" w:rsidRPr="00B80DDC" w:rsidRDefault="00B80DDC" w:rsidP="00B80DDC">
      <w:pPr>
        <w:rPr>
          <w:lang w:val="fr-CA"/>
        </w:rPr>
      </w:pPr>
      <w:r w:rsidRPr="00B80DDC">
        <w:rPr>
          <w:lang w:val="fr-CA"/>
        </w:rPr>
        <w:t>- Bris de conditions de mise en liberté sous caution : 217</w:t>
      </w:r>
    </w:p>
    <w:p w14:paraId="22681053" w14:textId="77777777" w:rsidR="00B80DDC" w:rsidRPr="00B80DDC" w:rsidRDefault="00B80DDC" w:rsidP="00B80DDC">
      <w:pPr>
        <w:rPr>
          <w:lang w:val="fr-CA"/>
        </w:rPr>
      </w:pPr>
      <w:r w:rsidRPr="00B80DDC">
        <w:rPr>
          <w:lang w:val="fr-CA"/>
        </w:rPr>
        <w:t>- Mandats de perquisition exécutés : 1 068</w:t>
      </w:r>
    </w:p>
    <w:p w14:paraId="0D46F654" w14:textId="77777777" w:rsidR="00B80DDC" w:rsidRPr="00B80DDC" w:rsidRDefault="00B80DDC" w:rsidP="00B80DDC">
      <w:pPr>
        <w:rPr>
          <w:lang w:val="fr-CA"/>
        </w:rPr>
      </w:pPr>
      <w:r w:rsidRPr="00B80DDC">
        <w:rPr>
          <w:lang w:val="fr-CA"/>
        </w:rPr>
        <w:t>- Espèces saisies : 13,46 M$</w:t>
      </w:r>
    </w:p>
    <w:p w14:paraId="55DAB6F5" w14:textId="77777777" w:rsidR="00B80DDC" w:rsidRPr="00B80DDC" w:rsidRDefault="00B80DDC" w:rsidP="00B80DDC">
      <w:pPr>
        <w:rPr>
          <w:lang w:val="fr-CA"/>
        </w:rPr>
      </w:pPr>
      <w:r w:rsidRPr="00B80DDC">
        <w:rPr>
          <w:lang w:val="fr-CA"/>
        </w:rPr>
        <w:t>QU’EST-CE QUE LA RICCO?</w:t>
      </w:r>
    </w:p>
    <w:p w14:paraId="42A9C279" w14:textId="77777777" w:rsidR="00B80DDC" w:rsidRPr="00B80DDC" w:rsidRDefault="00B80DDC" w:rsidP="00B80DDC">
      <w:pPr>
        <w:rPr>
          <w:lang w:val="fr-CA"/>
        </w:rPr>
      </w:pPr>
      <w:r w:rsidRPr="00B80DDC">
        <w:rPr>
          <w:lang w:val="fr-CA"/>
        </w:rPr>
        <w:t>La RICCO, créée par l’Association canadienne des chefs de police en 2007, réunit des hauts gestionnaires opérationnels d'agences d'application de la loi fédérales, provinciales, territoriales et municipales, ainsi que des partenaires clés du gouvernement.</w:t>
      </w:r>
    </w:p>
    <w:p w14:paraId="05968443" w14:textId="77777777" w:rsidR="00B80DDC" w:rsidRPr="00B80DDC" w:rsidRDefault="00B80DDC" w:rsidP="00B80DDC">
      <w:pPr>
        <w:rPr>
          <w:lang w:val="fr-CA"/>
        </w:rPr>
      </w:pPr>
      <w:r w:rsidRPr="00B80DDC">
        <w:rPr>
          <w:lang w:val="fr-CA"/>
        </w:rPr>
        <w:t>Sa mission est de détecter, de contrer et de perturber le crime organisé grâce au partage de renseignements, à la coordination stratégique et à l’application conjointe de la loi. Cette coordination vise à favoriser l’unité des efforts entre les différentes juridictions et secteurs, et à veiller à ce que les forces de l’ordre collaborent pour contrer les menaces nationales.</w:t>
      </w:r>
    </w:p>
    <w:p w14:paraId="106D975A" w14:textId="77777777" w:rsidR="00B80DDC" w:rsidRPr="00B80DDC" w:rsidRDefault="00B80DDC" w:rsidP="00B80DDC">
      <w:pPr>
        <w:rPr>
          <w:lang w:val="fr-CA"/>
        </w:rPr>
      </w:pPr>
      <w:r w:rsidRPr="00B80DDC">
        <w:rPr>
          <w:lang w:val="fr-CA"/>
        </w:rPr>
        <w:t>APPEL À L’ACTION:</w:t>
      </w:r>
    </w:p>
    <w:p w14:paraId="57540D1E" w14:textId="77777777" w:rsidR="00B80DDC" w:rsidRPr="00B80DDC" w:rsidRDefault="00B80DDC" w:rsidP="00B80DDC">
      <w:pPr>
        <w:rPr>
          <w:lang w:val="fr-CA"/>
        </w:rPr>
      </w:pPr>
      <w:r w:rsidRPr="00B80DDC">
        <w:rPr>
          <w:lang w:val="fr-CA"/>
        </w:rPr>
        <w:t>Observez les signes, faites l’appel.</w:t>
      </w:r>
    </w:p>
    <w:p w14:paraId="7B9E9AB6" w14:textId="4E88254B" w:rsidR="003630A4" w:rsidRPr="00B80DDC" w:rsidRDefault="00B80DDC" w:rsidP="00B80DDC">
      <w:pPr>
        <w:rPr>
          <w:lang w:val="fr-CA"/>
        </w:rPr>
      </w:pPr>
      <w:r w:rsidRPr="00B80DDC">
        <w:rPr>
          <w:lang w:val="fr-CA"/>
        </w:rPr>
        <w:t xml:space="preserve">Crime </w:t>
      </w:r>
      <w:proofErr w:type="spellStart"/>
      <w:r w:rsidRPr="00B80DDC">
        <w:rPr>
          <w:lang w:val="fr-CA"/>
        </w:rPr>
        <w:t>Stoppers</w:t>
      </w:r>
      <w:proofErr w:type="spellEnd"/>
      <w:r w:rsidRPr="00B80DDC">
        <w:rPr>
          <w:lang w:val="fr-CA"/>
        </w:rPr>
        <w:t xml:space="preserve"> : 1 800 222 8477 (TIPS) | 1 800 711 1800 (Résidents du Québec)</w:t>
      </w:r>
    </w:p>
    <w:sectPr w:rsidR="003630A4" w:rsidRPr="00B80DD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09C5A" w14:textId="77777777" w:rsidR="00E21B46" w:rsidRDefault="00E21B46" w:rsidP="00E21B46">
      <w:pPr>
        <w:spacing w:after="0" w:line="240" w:lineRule="auto"/>
      </w:pPr>
      <w:r>
        <w:separator/>
      </w:r>
    </w:p>
  </w:endnote>
  <w:endnote w:type="continuationSeparator" w:id="0">
    <w:p w14:paraId="11132018" w14:textId="77777777" w:rsidR="00E21B46" w:rsidRDefault="00E21B46" w:rsidP="00E21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0893FC" w14:textId="77777777" w:rsidR="00E21B46" w:rsidRDefault="00E21B46" w:rsidP="00E21B46">
      <w:pPr>
        <w:spacing w:after="0" w:line="240" w:lineRule="auto"/>
      </w:pPr>
      <w:r>
        <w:separator/>
      </w:r>
    </w:p>
  </w:footnote>
  <w:footnote w:type="continuationSeparator" w:id="0">
    <w:p w14:paraId="03052E7B" w14:textId="77777777" w:rsidR="00E21B46" w:rsidRDefault="00E21B46" w:rsidP="00E21B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DDC"/>
    <w:rsid w:val="00066A34"/>
    <w:rsid w:val="0017123B"/>
    <w:rsid w:val="001E7103"/>
    <w:rsid w:val="003630A4"/>
    <w:rsid w:val="006068FC"/>
    <w:rsid w:val="00B80DDC"/>
    <w:rsid w:val="00E21B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8DB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0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0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0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0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0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0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0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0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0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0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0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0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0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0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0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0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0DDC"/>
    <w:rPr>
      <w:rFonts w:eastAsiaTheme="majorEastAsia" w:cstheme="majorBidi"/>
      <w:color w:val="272727" w:themeColor="text1" w:themeTint="D8"/>
    </w:rPr>
  </w:style>
  <w:style w:type="paragraph" w:styleId="Title">
    <w:name w:val="Title"/>
    <w:basedOn w:val="Normal"/>
    <w:next w:val="Normal"/>
    <w:link w:val="TitleChar"/>
    <w:uiPriority w:val="10"/>
    <w:qFormat/>
    <w:rsid w:val="00B80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0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0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0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0DDC"/>
    <w:pPr>
      <w:spacing w:before="160"/>
      <w:jc w:val="center"/>
    </w:pPr>
    <w:rPr>
      <w:i/>
      <w:iCs/>
      <w:color w:val="404040" w:themeColor="text1" w:themeTint="BF"/>
    </w:rPr>
  </w:style>
  <w:style w:type="character" w:customStyle="1" w:styleId="QuoteChar">
    <w:name w:val="Quote Char"/>
    <w:basedOn w:val="DefaultParagraphFont"/>
    <w:link w:val="Quote"/>
    <w:uiPriority w:val="29"/>
    <w:rsid w:val="00B80DDC"/>
    <w:rPr>
      <w:i/>
      <w:iCs/>
      <w:color w:val="404040" w:themeColor="text1" w:themeTint="BF"/>
    </w:rPr>
  </w:style>
  <w:style w:type="paragraph" w:styleId="ListParagraph">
    <w:name w:val="List Paragraph"/>
    <w:basedOn w:val="Normal"/>
    <w:uiPriority w:val="34"/>
    <w:qFormat/>
    <w:rsid w:val="00B80DDC"/>
    <w:pPr>
      <w:ind w:left="720"/>
      <w:contextualSpacing/>
    </w:pPr>
  </w:style>
  <w:style w:type="character" w:styleId="IntenseEmphasis">
    <w:name w:val="Intense Emphasis"/>
    <w:basedOn w:val="DefaultParagraphFont"/>
    <w:uiPriority w:val="21"/>
    <w:qFormat/>
    <w:rsid w:val="00B80DDC"/>
    <w:rPr>
      <w:i/>
      <w:iCs/>
      <w:color w:val="0F4761" w:themeColor="accent1" w:themeShade="BF"/>
    </w:rPr>
  </w:style>
  <w:style w:type="paragraph" w:styleId="IntenseQuote">
    <w:name w:val="Intense Quote"/>
    <w:basedOn w:val="Normal"/>
    <w:next w:val="Normal"/>
    <w:link w:val="IntenseQuoteChar"/>
    <w:uiPriority w:val="30"/>
    <w:qFormat/>
    <w:rsid w:val="00B80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0DDC"/>
    <w:rPr>
      <w:i/>
      <w:iCs/>
      <w:color w:val="0F4761" w:themeColor="accent1" w:themeShade="BF"/>
    </w:rPr>
  </w:style>
  <w:style w:type="character" w:styleId="IntenseReference">
    <w:name w:val="Intense Reference"/>
    <w:basedOn w:val="DefaultParagraphFont"/>
    <w:uiPriority w:val="32"/>
    <w:qFormat/>
    <w:rsid w:val="00B80DDC"/>
    <w:rPr>
      <w:b/>
      <w:bCs/>
      <w:smallCaps/>
      <w:color w:val="0F4761" w:themeColor="accent1" w:themeShade="BF"/>
      <w:spacing w:val="5"/>
    </w:rPr>
  </w:style>
  <w:style w:type="paragraph" w:styleId="Header">
    <w:name w:val="header"/>
    <w:basedOn w:val="Normal"/>
    <w:link w:val="HeaderChar"/>
    <w:uiPriority w:val="99"/>
    <w:unhideWhenUsed/>
    <w:rsid w:val="00E21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B46"/>
  </w:style>
  <w:style w:type="paragraph" w:styleId="Footer">
    <w:name w:val="footer"/>
    <w:basedOn w:val="Normal"/>
    <w:link w:val="FooterChar"/>
    <w:uiPriority w:val="99"/>
    <w:unhideWhenUsed/>
    <w:rsid w:val="00E21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DF433A0426147A57D6624C642CDF4" ma:contentTypeVersion="11" ma:contentTypeDescription="Create a new document." ma:contentTypeScope="" ma:versionID="4a8157dffc2155da97cb505a719f8f41">
  <xsd:schema xmlns:xsd="http://www.w3.org/2001/XMLSchema" xmlns:xs="http://www.w3.org/2001/XMLSchema" xmlns:p="http://schemas.microsoft.com/office/2006/metadata/properties" xmlns:ns2="3865d4b6-9739-4603-9df4-1ef0c6950a35" xmlns:ns3="84f1a7cb-04d2-441a-854c-a18f7e55992d" targetNamespace="http://schemas.microsoft.com/office/2006/metadata/properties" ma:root="true" ma:fieldsID="25f749256796db05ccb07de0a9ed459c" ns2:_="" ns3:_="">
    <xsd:import namespace="3865d4b6-9739-4603-9df4-1ef0c6950a35"/>
    <xsd:import namespace="84f1a7cb-04d2-441a-854c-a18f7e5599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5d4b6-9739-4603-9df4-1ef0c6950a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c186527-247b-4554-b430-e86b61ad49a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1a7cb-04d2-441a-854c-a18f7e55992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8a3faf-6970-4de5-b3cb-3ca027e84af1}" ma:internalName="TaxCatchAll" ma:showField="CatchAllData" ma:web="84f1a7cb-04d2-441a-854c-a18f7e559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65d4b6-9739-4603-9df4-1ef0c6950a35">
      <Terms xmlns="http://schemas.microsoft.com/office/infopath/2007/PartnerControls"/>
    </lcf76f155ced4ddcb4097134ff3c332f>
    <TaxCatchAll xmlns="84f1a7cb-04d2-441a-854c-a18f7e55992d" xsi:nil="true"/>
  </documentManagement>
</p:properties>
</file>

<file path=customXml/itemProps1.xml><?xml version="1.0" encoding="utf-8"?>
<ds:datastoreItem xmlns:ds="http://schemas.openxmlformats.org/officeDocument/2006/customXml" ds:itemID="{F46AAA4F-10C6-4F4E-9194-27CC4EBE50CA}"/>
</file>

<file path=customXml/itemProps2.xml><?xml version="1.0" encoding="utf-8"?>
<ds:datastoreItem xmlns:ds="http://schemas.openxmlformats.org/officeDocument/2006/customXml" ds:itemID="{2B4A37B8-0B15-44F5-8A66-17BD63540D2A}"/>
</file>

<file path=customXml/itemProps3.xml><?xml version="1.0" encoding="utf-8"?>
<ds:datastoreItem xmlns:ds="http://schemas.openxmlformats.org/officeDocument/2006/customXml" ds:itemID="{7CD12719-A5CA-4A8C-A142-9F2D22284604}"/>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2025-12-01T17:50:00Z</dcterms:created>
  <dcterms:modified xsi:type="dcterms:W3CDTF">2025-12-01T17:50:00Z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a7f32d-f4c1-4d09-9e83-eb989c840e36_Enabled">
    <vt:lpwstr>true</vt:lpwstr>
  </property>
  <property fmtid="{D5CDD505-2E9C-101B-9397-08002B2CF9AE}" pid="3" name="MSIP_Label_17a7f32d-f4c1-4d09-9e83-eb989c840e36_SetDate">
    <vt:lpwstr>2025-12-01T17:50:34Z</vt:lpwstr>
  </property>
  <property fmtid="{D5CDD505-2E9C-101B-9397-08002B2CF9AE}" pid="4" name="MSIP_Label_17a7f32d-f4c1-4d09-9e83-eb989c840e36_Method">
    <vt:lpwstr>Standard</vt:lpwstr>
  </property>
  <property fmtid="{D5CDD505-2E9C-101B-9397-08002B2CF9AE}" pid="5" name="MSIP_Label_17a7f32d-f4c1-4d09-9e83-eb989c840e36_Name">
    <vt:lpwstr>PROTECTED A - Protégé A</vt:lpwstr>
  </property>
  <property fmtid="{D5CDD505-2E9C-101B-9397-08002B2CF9AE}" pid="6" name="MSIP_Label_17a7f32d-f4c1-4d09-9e83-eb989c840e36_SiteId">
    <vt:lpwstr>2ebaed2f-af63-45af-a67b-ec24f2eeb7ef</vt:lpwstr>
  </property>
  <property fmtid="{D5CDD505-2E9C-101B-9397-08002B2CF9AE}" pid="7" name="MSIP_Label_17a7f32d-f4c1-4d09-9e83-eb989c840e36_ActionId">
    <vt:lpwstr>93af4e68-df07-4903-a1b0-dee3146a61f4</vt:lpwstr>
  </property>
  <property fmtid="{D5CDD505-2E9C-101B-9397-08002B2CF9AE}" pid="8" name="MSIP_Label_17a7f32d-f4c1-4d09-9e83-eb989c840e36_ContentBits">
    <vt:lpwstr>0</vt:lpwstr>
  </property>
  <property fmtid="{D5CDD505-2E9C-101B-9397-08002B2CF9AE}" pid="9" name="MSIP_Label_17a7f32d-f4c1-4d09-9e83-eb989c840e36_Tag">
    <vt:lpwstr>10, 3, 0, 1</vt:lpwstr>
  </property>
  <property fmtid="{D5CDD505-2E9C-101B-9397-08002B2CF9AE}" pid="10" name="MediaServiceImageTags">
    <vt:lpwstr/>
  </property>
  <property fmtid="{D5CDD505-2E9C-101B-9397-08002B2CF9AE}" pid="11" name="ContentTypeId">
    <vt:lpwstr>0x010100352DF433A0426147A57D6624C642CDF4</vt:lpwstr>
  </property>
</Properties>
</file>